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094" w:rsidRDefault="00A41094" w:rsidP="00A41094">
      <w:pPr>
        <w:jc w:val="right"/>
        <w:rPr>
          <w:rFonts w:eastAsia="Calibri"/>
          <w:b/>
          <w:sz w:val="28"/>
          <w:szCs w:val="28"/>
          <w:lang w:val="en-US"/>
        </w:rPr>
      </w:pPr>
      <w:r>
        <w:rPr>
          <w:i/>
        </w:rPr>
        <w:t xml:space="preserve">    </w:t>
      </w:r>
      <w:r>
        <w:rPr>
          <w:rFonts w:eastAsia="Calibri"/>
          <w:b/>
          <w:sz w:val="28"/>
          <w:szCs w:val="28"/>
          <w:lang w:val="en-US"/>
        </w:rPr>
        <w:t>Anexa nr. 2</w:t>
      </w:r>
    </w:p>
    <w:p w:rsidR="00A41094" w:rsidRDefault="00A41094" w:rsidP="00A41094">
      <w:pPr>
        <w:jc w:val="right"/>
        <w:rPr>
          <w:rFonts w:eastAsia="Calibri"/>
          <w:b/>
          <w:sz w:val="28"/>
          <w:szCs w:val="28"/>
          <w:lang w:val="en-US"/>
        </w:rPr>
      </w:pPr>
      <w:r>
        <w:rPr>
          <w:b/>
        </w:rPr>
        <w:t>La PHCJ nr. 111/28.04.2021</w:t>
      </w:r>
    </w:p>
    <w:p w:rsidR="00A41094" w:rsidRDefault="00A41094" w:rsidP="00A41094">
      <w:pPr>
        <w:jc w:val="right"/>
        <w:rPr>
          <w:rFonts w:eastAsia="Calibri"/>
          <w:b/>
          <w:sz w:val="28"/>
          <w:szCs w:val="28"/>
          <w:lang w:val="en-US"/>
        </w:rPr>
      </w:pPr>
    </w:p>
    <w:p w:rsidR="00A41094" w:rsidRDefault="00A41094" w:rsidP="00A41094">
      <w:pPr>
        <w:jc w:val="right"/>
        <w:rPr>
          <w:rFonts w:eastAsia="Calibri"/>
          <w:b/>
          <w:sz w:val="28"/>
          <w:szCs w:val="28"/>
          <w:lang w:val="en-US"/>
        </w:rPr>
      </w:pPr>
    </w:p>
    <w:p w:rsidR="00A41094" w:rsidRDefault="00A41094" w:rsidP="00A41094">
      <w:pPr>
        <w:jc w:val="center"/>
        <w:rPr>
          <w:rFonts w:eastAsia="Calibri"/>
          <w:b/>
          <w:sz w:val="28"/>
          <w:szCs w:val="28"/>
          <w:lang w:val="en-US"/>
        </w:rPr>
      </w:pPr>
      <w:r>
        <w:rPr>
          <w:rFonts w:eastAsia="Calibri"/>
          <w:b/>
          <w:sz w:val="28"/>
          <w:szCs w:val="28"/>
          <w:lang w:val="en-US"/>
        </w:rPr>
        <w:t>PRINCIPALII INDICATORI TEHNICO - ECONOMICI</w:t>
      </w:r>
    </w:p>
    <w:p w:rsidR="00A41094" w:rsidRDefault="00A41094" w:rsidP="00A41094">
      <w:pPr>
        <w:jc w:val="center"/>
        <w:rPr>
          <w:rFonts w:eastAsia="Calibri"/>
          <w:b/>
          <w:sz w:val="28"/>
          <w:szCs w:val="28"/>
          <w:lang w:val="en-US"/>
        </w:rPr>
      </w:pPr>
      <w:r>
        <w:rPr>
          <w:rFonts w:eastAsia="Calibri"/>
          <w:b/>
          <w:sz w:val="28"/>
          <w:szCs w:val="28"/>
          <w:lang w:val="en-US"/>
        </w:rPr>
        <w:t>AFERENŢI OBIECTIVULUI DE INVESTIŢII:</w:t>
      </w:r>
    </w:p>
    <w:p w:rsidR="00A41094" w:rsidRDefault="00A41094" w:rsidP="00A41094">
      <w:pPr>
        <w:jc w:val="center"/>
        <w:rPr>
          <w:rFonts w:eastAsia="Calibri"/>
          <w:b/>
          <w:sz w:val="26"/>
          <w:szCs w:val="26"/>
          <w:lang w:val="en-US"/>
        </w:rPr>
      </w:pPr>
      <w:r>
        <w:rPr>
          <w:rFonts w:eastAsia="Calibri"/>
          <w:b/>
          <w:sz w:val="26"/>
          <w:szCs w:val="26"/>
          <w:lang w:val="en-US"/>
        </w:rPr>
        <w:t>“ Reabilitare , supraetajare și extindere corp A de la U.A.M.S Dedulești”</w:t>
      </w:r>
    </w:p>
    <w:p w:rsidR="00A41094" w:rsidRDefault="00A41094" w:rsidP="00A41094">
      <w:pPr>
        <w:jc w:val="center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comuna Morǎrești, sat Dedulești , județul Argeș</w:t>
      </w:r>
    </w:p>
    <w:p w:rsidR="00A41094" w:rsidRDefault="00A41094" w:rsidP="00A41094">
      <w:pPr>
        <w:jc w:val="center"/>
        <w:rPr>
          <w:rFonts w:eastAsia="Calibri"/>
          <w:b/>
          <w:sz w:val="26"/>
          <w:szCs w:val="26"/>
          <w:lang w:val="en-US"/>
        </w:rPr>
      </w:pPr>
    </w:p>
    <w:p w:rsidR="00A41094" w:rsidRDefault="00A41094" w:rsidP="00A4109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Valoarea totalǎ a investiției conform DEVIZULUI GENERAL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730"/>
        <w:gridCol w:w="3040"/>
      </w:tblGrid>
      <w:tr w:rsidR="00A41094" w:rsidRPr="005A3024" w:rsidTr="00DE6FA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94" w:rsidRPr="005A3024" w:rsidRDefault="00A41094" w:rsidP="00DE6FAA">
            <w:pPr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94" w:rsidRPr="005A3024" w:rsidRDefault="00A41094" w:rsidP="00DE6FAA">
            <w:pPr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A3024">
              <w:rPr>
                <w:rFonts w:eastAsia="Calibri"/>
                <w:b/>
                <w:sz w:val="28"/>
                <w:szCs w:val="28"/>
                <w:lang w:val="en-US"/>
              </w:rPr>
              <w:t>Lei (fǎrǎ TVA)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94" w:rsidRPr="005A3024" w:rsidRDefault="00A41094" w:rsidP="00DE6FAA">
            <w:pPr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A3024">
              <w:rPr>
                <w:rFonts w:eastAsia="Calibri"/>
                <w:b/>
                <w:sz w:val="28"/>
                <w:szCs w:val="28"/>
                <w:lang w:val="en-US"/>
              </w:rPr>
              <w:t>Lei (inclusiv TVA)</w:t>
            </w:r>
          </w:p>
        </w:tc>
      </w:tr>
      <w:tr w:rsidR="00A41094" w:rsidRPr="005A3024" w:rsidTr="00DE6FA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94" w:rsidRPr="005A3024" w:rsidRDefault="00A41094" w:rsidP="00DE6FAA">
            <w:pPr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A3024">
              <w:rPr>
                <w:rFonts w:eastAsia="Calibri"/>
                <w:b/>
                <w:sz w:val="28"/>
                <w:szCs w:val="28"/>
                <w:lang w:val="en-US"/>
              </w:rPr>
              <w:t>Valoarea totalǎ a investiției (INV)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94" w:rsidRPr="005A3024" w:rsidRDefault="00A41094" w:rsidP="00DE6FAA">
            <w:pPr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A3024">
              <w:rPr>
                <w:b/>
                <w:sz w:val="26"/>
                <w:szCs w:val="26"/>
              </w:rPr>
              <w:t xml:space="preserve">5 313 102,72  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94" w:rsidRPr="005A3024" w:rsidRDefault="00A41094" w:rsidP="00DE6FAA">
            <w:pPr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A3024">
              <w:rPr>
                <w:b/>
                <w:sz w:val="26"/>
                <w:szCs w:val="26"/>
              </w:rPr>
              <w:t>6 313 272,07</w:t>
            </w:r>
          </w:p>
        </w:tc>
      </w:tr>
      <w:tr w:rsidR="00A41094" w:rsidRPr="005A3024" w:rsidTr="00DE6FA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94" w:rsidRPr="005A3024" w:rsidRDefault="00A41094" w:rsidP="00DE6FAA">
            <w:pPr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A3024">
              <w:rPr>
                <w:rFonts w:eastAsia="Calibri"/>
                <w:b/>
                <w:sz w:val="28"/>
                <w:szCs w:val="28"/>
                <w:lang w:val="en-US"/>
              </w:rPr>
              <w:t>Construcții -Montaj (C+M)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94" w:rsidRPr="005A3024" w:rsidRDefault="00A41094" w:rsidP="00DE6FAA">
            <w:pPr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A3024">
              <w:rPr>
                <w:b/>
                <w:sz w:val="26"/>
                <w:szCs w:val="26"/>
              </w:rPr>
              <w:t>4 183 919,21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94" w:rsidRPr="005A3024" w:rsidRDefault="00A41094" w:rsidP="00DE6FAA">
            <w:pPr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A3024">
              <w:rPr>
                <w:b/>
                <w:sz w:val="26"/>
                <w:szCs w:val="26"/>
              </w:rPr>
              <w:t xml:space="preserve">4 978 863,86  </w:t>
            </w:r>
          </w:p>
        </w:tc>
      </w:tr>
    </w:tbl>
    <w:p w:rsidR="00A41094" w:rsidRDefault="00A41094" w:rsidP="00A41094">
      <w:pPr>
        <w:jc w:val="center"/>
        <w:rPr>
          <w:rFonts w:eastAsia="Calibri"/>
          <w:b/>
          <w:sz w:val="28"/>
          <w:szCs w:val="28"/>
          <w:lang w:val="en-US" w:eastAsia="en-US"/>
        </w:rPr>
      </w:pPr>
    </w:p>
    <w:p w:rsidR="00A41094" w:rsidRDefault="00A41094" w:rsidP="00A41094">
      <w:pPr>
        <w:pStyle w:val="NoSpacing"/>
        <w:spacing w:line="276" w:lineRule="auto"/>
        <w:ind w:firstLine="450"/>
        <w:rPr>
          <w:rFonts w:ascii="Times New Roman" w:hAnsi="Times New Roman"/>
          <w:b/>
          <w:bCs/>
          <w:sz w:val="28"/>
          <w:szCs w:val="28"/>
          <w:lang w:val="ro-RO"/>
        </w:rPr>
      </w:pPr>
    </w:p>
    <w:p w:rsidR="00A41094" w:rsidRDefault="00A41094" w:rsidP="00A41094">
      <w:pPr>
        <w:pStyle w:val="NoSpacing"/>
        <w:spacing w:line="276" w:lineRule="auto"/>
        <w:ind w:firstLine="450"/>
        <w:rPr>
          <w:rFonts w:ascii="Times New Roman" w:hAnsi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ro-RO"/>
        </w:rPr>
        <w:t>DURATA ESTIMATĂ DE REALIZARE A INVESTIŢIEI</w:t>
      </w:r>
    </w:p>
    <w:p w:rsidR="00A41094" w:rsidRDefault="00A41094" w:rsidP="00A41094">
      <w:pPr>
        <w:pStyle w:val="NoSpacing"/>
        <w:spacing w:line="276" w:lineRule="auto"/>
        <w:rPr>
          <w:rFonts w:ascii="Times New Roman" w:hAnsi="Times New Roman"/>
          <w:b/>
          <w:sz w:val="28"/>
          <w:szCs w:val="28"/>
          <w:lang w:val="ro-RO"/>
        </w:rPr>
      </w:pPr>
    </w:p>
    <w:p w:rsidR="00A41094" w:rsidRDefault="00A41094" w:rsidP="00A41094">
      <w:pPr>
        <w:pStyle w:val="NoSpacing"/>
        <w:spacing w:line="276" w:lineRule="auto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Durata estimatǎ de realizare a investiției este  de 24 de luni, din care:</w:t>
      </w:r>
    </w:p>
    <w:p w:rsidR="00A41094" w:rsidRDefault="00A41094" w:rsidP="00A41094">
      <w:pPr>
        <w:pStyle w:val="NoSpacing"/>
        <w:numPr>
          <w:ilvl w:val="0"/>
          <w:numId w:val="1"/>
        </w:numPr>
        <w:spacing w:line="276" w:lineRule="auto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6 luni durata de Proiectare și Consultanțǎ</w:t>
      </w:r>
    </w:p>
    <w:p w:rsidR="00A41094" w:rsidRDefault="00A41094" w:rsidP="00A41094">
      <w:pPr>
        <w:pStyle w:val="NoSpacing"/>
        <w:numPr>
          <w:ilvl w:val="0"/>
          <w:numId w:val="1"/>
        </w:numPr>
        <w:spacing w:line="276" w:lineRule="auto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18 luni durata de Execuție</w:t>
      </w:r>
    </w:p>
    <w:p w:rsidR="00A41094" w:rsidRDefault="00A41094" w:rsidP="00A41094">
      <w:pPr>
        <w:pStyle w:val="NoSpacing"/>
        <w:spacing w:line="276" w:lineRule="auto"/>
        <w:ind w:firstLine="450"/>
        <w:jc w:val="both"/>
        <w:rPr>
          <w:rFonts w:ascii="Times New Roman" w:hAnsi="Times New Roman"/>
          <w:sz w:val="18"/>
          <w:szCs w:val="18"/>
        </w:rPr>
      </w:pPr>
    </w:p>
    <w:p w:rsidR="00A41094" w:rsidRDefault="00A41094" w:rsidP="00A41094">
      <w:pPr>
        <w:pStyle w:val="NoSpacing"/>
        <w:spacing w:line="276" w:lineRule="auto"/>
        <w:ind w:firstLine="450"/>
        <w:jc w:val="both"/>
        <w:rPr>
          <w:rFonts w:ascii="Times New Roman" w:hAnsi="Times New Roman"/>
          <w:sz w:val="18"/>
          <w:szCs w:val="18"/>
        </w:rPr>
      </w:pPr>
    </w:p>
    <w:p w:rsidR="00A41094" w:rsidRDefault="00A41094" w:rsidP="00A41094">
      <w:pPr>
        <w:jc w:val="both"/>
        <w:rPr>
          <w:color w:val="FF0000"/>
          <w:sz w:val="26"/>
          <w:szCs w:val="26"/>
        </w:rPr>
      </w:pPr>
    </w:p>
    <w:p w:rsidR="00A41094" w:rsidRDefault="00A41094" w:rsidP="00A4109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66EC4" w:rsidRDefault="00A41094" w:rsidP="00A41094">
      <w:r>
        <w:rPr>
          <w:b/>
        </w:rPr>
        <w:br w:type="page"/>
      </w:r>
      <w:bookmarkStart w:id="0" w:name="_GoBack"/>
      <w:bookmarkEnd w:id="0"/>
    </w:p>
    <w:sectPr w:rsidR="00766E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074AC"/>
    <w:multiLevelType w:val="hybridMultilevel"/>
    <w:tmpl w:val="97FE84F4"/>
    <w:lvl w:ilvl="0" w:tplc="0418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93"/>
    <w:rsid w:val="004D5A93"/>
    <w:rsid w:val="00766EC4"/>
    <w:rsid w:val="00A4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4109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A4109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4109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A410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2</cp:revision>
  <dcterms:created xsi:type="dcterms:W3CDTF">2021-05-07T07:05:00Z</dcterms:created>
  <dcterms:modified xsi:type="dcterms:W3CDTF">2021-05-07T07:05:00Z</dcterms:modified>
</cp:coreProperties>
</file>